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818204B" wp14:editId="709B95E4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5629D0" w:rsidP="0074753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CURRICULUMN VITAE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7"/>
        <w:gridCol w:w="2249"/>
        <w:gridCol w:w="537"/>
        <w:gridCol w:w="2911"/>
        <w:gridCol w:w="3666"/>
      </w:tblGrid>
      <w:tr w:rsidR="00410C64" w:rsidRPr="00606B1E" w:rsidTr="00E92E5D">
        <w:trPr>
          <w:trHeight w:val="665"/>
        </w:trPr>
        <w:tc>
          <w:tcPr>
            <w:tcW w:w="6759" w:type="dxa"/>
            <w:gridSpan w:val="4"/>
            <w:vAlign w:val="center"/>
          </w:tcPr>
          <w:p w:rsidR="00410C64" w:rsidRPr="00606B1E" w:rsidRDefault="00747537" w:rsidP="005629D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J</w:t>
            </w:r>
            <w:r w:rsidR="00EA030F">
              <w:rPr>
                <w:rFonts w:ascii="Arial" w:hAnsi="Arial" w:cs="Arial"/>
                <w:b/>
                <w:color w:val="222A35" w:themeColor="text2" w:themeShade="80"/>
                <w:sz w:val="22"/>
              </w:rPr>
              <w:t>ONATHAN S. LUX</w:t>
            </w:r>
          </w:p>
        </w:tc>
        <w:tc>
          <w:tcPr>
            <w:tcW w:w="3231" w:type="dxa"/>
            <w:vMerge w:val="restart"/>
            <w:vAlign w:val="center"/>
          </w:tcPr>
          <w:p w:rsidR="00410C64" w:rsidRPr="00606B1E" w:rsidRDefault="00BC2D7C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2190750" cy="2190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athan lu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636" cy="219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6FC699" wp14:editId="0D22C4DC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606B1E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  <w:r w:rsidR="00EA030F">
              <w:rPr>
                <w:rFonts w:ascii="Arial" w:hAnsi="Arial" w:cs="Arial"/>
                <w:sz w:val="22"/>
              </w:rPr>
              <w:t>: 30/10/1951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44CB4F" wp14:editId="753846C6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606B1E" w:rsidRDefault="00747537" w:rsidP="00747537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Occupation: </w:t>
            </w:r>
            <w:r w:rsidR="00095C8A">
              <w:rPr>
                <w:rFonts w:ascii="Arial" w:hAnsi="Arial" w:cs="Arial"/>
                <w:sz w:val="22"/>
              </w:rPr>
              <w:t>NGO, ATOR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B9B0310" wp14:editId="64D1676F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606B1E" w:rsidRDefault="00EA030F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7A The Grove, London N6 6JU, UK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7578AC5" wp14:editId="24738E5F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410C64" w:rsidRPr="00606B1E" w:rsidRDefault="00C82033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+44 (0)7876 232305</w:t>
            </w:r>
          </w:p>
        </w:tc>
        <w:tc>
          <w:tcPr>
            <w:tcW w:w="540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298E15" wp14:editId="553C7E9D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410C64" w:rsidRPr="00606B1E" w:rsidRDefault="00C82033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C82033">
              <w:rPr>
                <w:rFonts w:ascii="Arial" w:hAnsi="Arial" w:cs="Arial"/>
                <w:sz w:val="22"/>
              </w:rPr>
              <w:t>+44(0)20 8340 1184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2FC570" wp14:editId="42B62298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606B1E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 w:rsidR="00EA030F">
              <w:rPr>
                <w:rFonts w:ascii="Arial" w:hAnsi="Arial" w:cs="Arial"/>
                <w:sz w:val="22"/>
              </w:rPr>
              <w:t xml:space="preserve"> </w:t>
            </w:r>
            <w:hyperlink r:id="rId14" w:history="1">
              <w:r w:rsidR="00EA030F" w:rsidRPr="00157D06">
                <w:rPr>
                  <w:rStyle w:val="Hyperlink"/>
                  <w:rFonts w:ascii="Arial" w:hAnsi="Arial" w:cs="Arial"/>
                  <w:sz w:val="22"/>
                </w:rPr>
                <w:t>Jonathan@lux-mediation.com</w:t>
              </w:r>
            </w:hyperlink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rPr>
          <w:trHeight w:val="557"/>
        </w:trPr>
        <w:tc>
          <w:tcPr>
            <w:tcW w:w="637" w:type="dxa"/>
            <w:vAlign w:val="center"/>
          </w:tcPr>
          <w:p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0617BDF" wp14:editId="46D9F14E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Pr="00606B1E" w:rsidRDefault="00EA030F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specialty: International Commercial Law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rPr>
          <w:trHeight w:val="557"/>
        </w:trPr>
        <w:tc>
          <w:tcPr>
            <w:tcW w:w="637" w:type="dxa"/>
            <w:vAlign w:val="center"/>
          </w:tcPr>
          <w:p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3AABE" wp14:editId="194A4711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410C64" w:rsidRDefault="00EA030F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English, French, German</w:t>
            </w:r>
            <w:bookmarkStart w:id="0" w:name="_GoBack"/>
            <w:bookmarkEnd w:id="0"/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:rsidTr="00E92E5D">
        <w:tc>
          <w:tcPr>
            <w:tcW w:w="9990" w:type="dxa"/>
            <w:gridSpan w:val="5"/>
          </w:tcPr>
          <w:p w:rsidR="00AC2EAF" w:rsidRPr="00606B1E" w:rsidRDefault="005629D0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606B1E" w:rsidRDefault="00EA030F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LLB, DES, Solicitor, </w:t>
            </w:r>
            <w:r w:rsidR="005E2F67">
              <w:rPr>
                <w:rFonts w:ascii="Arial" w:hAnsi="Arial" w:cs="Arial"/>
                <w:sz w:val="22"/>
              </w:rPr>
              <w:t xml:space="preserve">IMI </w:t>
            </w:r>
            <w:r>
              <w:rPr>
                <w:rFonts w:ascii="Arial" w:hAnsi="Arial" w:cs="Arial"/>
                <w:sz w:val="22"/>
              </w:rPr>
              <w:t>Barrister</w:t>
            </w:r>
            <w:r w:rsidR="005E2F6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5E2F67">
              <w:rPr>
                <w:rFonts w:ascii="Arial" w:hAnsi="Arial" w:cs="Arial"/>
                <w:sz w:val="22"/>
              </w:rPr>
              <w:t>FCiArb</w:t>
            </w:r>
            <w:proofErr w:type="spellEnd"/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606B1E" w:rsidRDefault="00EA030F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</w:t>
            </w:r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606B1E" w:rsidRDefault="002C1303" w:rsidP="002C1303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University of </w:t>
            </w:r>
            <w:r w:rsidR="00EA030F">
              <w:rPr>
                <w:rFonts w:ascii="Arial" w:hAnsi="Arial" w:cs="Arial"/>
                <w:sz w:val="22"/>
              </w:rPr>
              <w:t>Nottingham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A030F">
              <w:rPr>
                <w:rFonts w:ascii="Arial" w:hAnsi="Arial" w:cs="Arial"/>
                <w:sz w:val="22"/>
              </w:rPr>
              <w:t xml:space="preserve">Aix-Marseille </w:t>
            </w:r>
            <w:proofErr w:type="spellStart"/>
            <w:r w:rsidR="00EA030F">
              <w:rPr>
                <w:rFonts w:ascii="Arial" w:hAnsi="Arial" w:cs="Arial"/>
                <w:sz w:val="22"/>
              </w:rPr>
              <w:t>Université</w:t>
            </w:r>
            <w:proofErr w:type="spellEnd"/>
          </w:p>
        </w:tc>
      </w:tr>
      <w:tr w:rsidR="00AC2EAF" w:rsidRPr="00606B1E" w:rsidTr="00E92E5D">
        <w:trPr>
          <w:trHeight w:val="638"/>
        </w:trPr>
        <w:tc>
          <w:tcPr>
            <w:tcW w:w="9990" w:type="dxa"/>
            <w:gridSpan w:val="5"/>
          </w:tcPr>
          <w:p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F35C5" w:rsidRPr="00606B1E" w:rsidTr="00E92E5D">
        <w:tc>
          <w:tcPr>
            <w:tcW w:w="3060" w:type="dxa"/>
            <w:gridSpan w:val="2"/>
          </w:tcPr>
          <w:p w:rsidR="00AC2EAF" w:rsidRPr="00606B1E" w:rsidRDefault="00EA030F" w:rsidP="00EA030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1975 - 2012</w:t>
            </w:r>
          </w:p>
        </w:tc>
        <w:tc>
          <w:tcPr>
            <w:tcW w:w="6930" w:type="dxa"/>
            <w:gridSpan w:val="3"/>
            <w:vAlign w:val="center"/>
          </w:tcPr>
          <w:p w:rsidR="00AC2EAF" w:rsidRPr="00606B1E" w:rsidRDefault="00EA030F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Partner, </w:t>
            </w:r>
            <w:proofErr w:type="spellStart"/>
            <w:r>
              <w:rPr>
                <w:rFonts w:ascii="Arial" w:hAnsi="Arial" w:cs="Arial"/>
                <w:sz w:val="22"/>
              </w:rPr>
              <w:t>Ince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Co.’s Commercial Law Firm</w:t>
            </w:r>
          </w:p>
        </w:tc>
      </w:tr>
      <w:tr w:rsidR="005629D0" w:rsidRPr="00606B1E" w:rsidTr="00E92E5D">
        <w:tc>
          <w:tcPr>
            <w:tcW w:w="3060" w:type="dxa"/>
            <w:gridSpan w:val="2"/>
          </w:tcPr>
          <w:p w:rsidR="005629D0" w:rsidRPr="00606B1E" w:rsidRDefault="00EA030F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2013 - Now</w:t>
            </w:r>
          </w:p>
        </w:tc>
        <w:tc>
          <w:tcPr>
            <w:tcW w:w="6930" w:type="dxa"/>
            <w:gridSpan w:val="3"/>
            <w:vAlign w:val="center"/>
          </w:tcPr>
          <w:p w:rsidR="005629D0" w:rsidRPr="00606B1E" w:rsidRDefault="00EA030F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Barrister, Stone Chambers, </w:t>
            </w:r>
            <w:r w:rsidR="00C82033">
              <w:rPr>
                <w:rFonts w:ascii="Arial" w:hAnsi="Arial" w:cs="Arial"/>
                <w:sz w:val="22"/>
              </w:rPr>
              <w:t>Gray’s Inn</w:t>
            </w:r>
          </w:p>
        </w:tc>
      </w:tr>
      <w:tr w:rsidR="005629D0" w:rsidRPr="00606B1E" w:rsidTr="00E92E5D">
        <w:tc>
          <w:tcPr>
            <w:tcW w:w="3060" w:type="dxa"/>
            <w:gridSpan w:val="2"/>
          </w:tcPr>
          <w:p w:rsidR="005629D0" w:rsidRPr="00606B1E" w:rsidRDefault="005629D0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</w:p>
        </w:tc>
        <w:tc>
          <w:tcPr>
            <w:tcW w:w="6930" w:type="dxa"/>
            <w:gridSpan w:val="3"/>
            <w:vAlign w:val="center"/>
          </w:tcPr>
          <w:p w:rsidR="005629D0" w:rsidRPr="00606B1E" w:rsidRDefault="005629D0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Position,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</w:p>
        </w:tc>
      </w:tr>
      <w:tr w:rsidR="005629D0" w:rsidRPr="00606B1E" w:rsidTr="00E92E5D">
        <w:tc>
          <w:tcPr>
            <w:tcW w:w="3060" w:type="dxa"/>
            <w:gridSpan w:val="2"/>
          </w:tcPr>
          <w:p w:rsidR="005629D0" w:rsidRPr="00606B1E" w:rsidRDefault="005629D0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</w:p>
        </w:tc>
        <w:tc>
          <w:tcPr>
            <w:tcW w:w="6930" w:type="dxa"/>
            <w:gridSpan w:val="3"/>
            <w:vAlign w:val="center"/>
          </w:tcPr>
          <w:p w:rsidR="005629D0" w:rsidRPr="00606B1E" w:rsidRDefault="005629D0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Position,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</w:p>
        </w:tc>
      </w:tr>
      <w:tr w:rsidR="005629D0" w:rsidRPr="00606B1E" w:rsidTr="00E92E5D">
        <w:tc>
          <w:tcPr>
            <w:tcW w:w="9990" w:type="dxa"/>
            <w:gridSpan w:val="5"/>
          </w:tcPr>
          <w:p w:rsidR="005629D0" w:rsidRPr="00AB2E1E" w:rsidRDefault="00C648A6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Researchs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and papers</w:t>
            </w:r>
          </w:p>
        </w:tc>
      </w:tr>
      <w:tr w:rsidR="005629D0" w:rsidRPr="00606B1E" w:rsidTr="00AD28A1">
        <w:tc>
          <w:tcPr>
            <w:tcW w:w="3060" w:type="dxa"/>
            <w:gridSpan w:val="2"/>
          </w:tcPr>
          <w:p w:rsidR="005629D0" w:rsidRPr="00606B1E" w:rsidRDefault="00C82033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C82033"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February 2018</w:t>
            </w:r>
          </w:p>
        </w:tc>
        <w:tc>
          <w:tcPr>
            <w:tcW w:w="6930" w:type="dxa"/>
            <w:gridSpan w:val="3"/>
            <w:vAlign w:val="center"/>
          </w:tcPr>
          <w:p w:rsidR="005629D0" w:rsidRPr="00606B1E" w:rsidRDefault="00C82033" w:rsidP="005629D0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“Twenty-twenty dispute resolution: Why and when to mediate”</w:t>
            </w:r>
          </w:p>
        </w:tc>
      </w:tr>
      <w:tr w:rsidR="00C648A6" w:rsidRPr="00606B1E" w:rsidTr="00AD28A1">
        <w:tc>
          <w:tcPr>
            <w:tcW w:w="3060" w:type="dxa"/>
            <w:gridSpan w:val="2"/>
          </w:tcPr>
          <w:p w:rsidR="00C648A6" w:rsidRPr="00606B1E" w:rsidRDefault="00C82033" w:rsidP="00C648A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Pr="00C82033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November 2017</w:t>
            </w:r>
          </w:p>
        </w:tc>
        <w:tc>
          <w:tcPr>
            <w:tcW w:w="6930" w:type="dxa"/>
            <w:gridSpan w:val="3"/>
            <w:vAlign w:val="center"/>
          </w:tcPr>
          <w:p w:rsidR="00C648A6" w:rsidRPr="00606B1E" w:rsidRDefault="00C82033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“Successful litigants can be made to pay for bypassing mediation”</w:t>
            </w:r>
          </w:p>
        </w:tc>
      </w:tr>
      <w:tr w:rsidR="00C648A6" w:rsidRPr="00606B1E" w:rsidTr="00AD28A1">
        <w:tc>
          <w:tcPr>
            <w:tcW w:w="3060" w:type="dxa"/>
            <w:gridSpan w:val="2"/>
          </w:tcPr>
          <w:p w:rsidR="00C648A6" w:rsidRPr="00606B1E" w:rsidRDefault="00C82033" w:rsidP="00C648A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  <w:r w:rsidRPr="00C82033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October 2017 </w:t>
            </w:r>
          </w:p>
        </w:tc>
        <w:tc>
          <w:tcPr>
            <w:tcW w:w="6930" w:type="dxa"/>
            <w:gridSpan w:val="3"/>
            <w:vAlign w:val="center"/>
          </w:tcPr>
          <w:p w:rsidR="00C648A6" w:rsidRPr="00606B1E" w:rsidRDefault="00C82033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“In a world of conflict, the value of London’s mediators shines”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7"/>
      <w:footerReference w:type="default" r:id="rId18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63" w:rsidRDefault="001F6363" w:rsidP="008D6A62">
      <w:pPr>
        <w:spacing w:before="0" w:after="0" w:line="240" w:lineRule="auto"/>
      </w:pPr>
      <w:r>
        <w:separator/>
      </w:r>
    </w:p>
  </w:endnote>
  <w:endnote w:type="continuationSeparator" w:id="0">
    <w:p w:rsidR="001F6363" w:rsidRDefault="001F6363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747537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63" w:rsidRDefault="001F6363" w:rsidP="008D6A62">
      <w:pPr>
        <w:spacing w:before="0" w:after="0" w:line="240" w:lineRule="auto"/>
      </w:pPr>
      <w:r>
        <w:separator/>
      </w:r>
    </w:p>
  </w:footnote>
  <w:footnote w:type="continuationSeparator" w:id="0">
    <w:p w:rsidR="001F6363" w:rsidRDefault="001F6363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5C8A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1F6363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1303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29D0"/>
    <w:rsid w:val="005649FD"/>
    <w:rsid w:val="00564EB9"/>
    <w:rsid w:val="005862FF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E2F6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00DF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47537"/>
    <w:rsid w:val="00751298"/>
    <w:rsid w:val="00751333"/>
    <w:rsid w:val="0075465E"/>
    <w:rsid w:val="00757BA2"/>
    <w:rsid w:val="007651AC"/>
    <w:rsid w:val="0076568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127D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C2D7C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48A6"/>
    <w:rsid w:val="00C66524"/>
    <w:rsid w:val="00C67589"/>
    <w:rsid w:val="00C67CCD"/>
    <w:rsid w:val="00C706D5"/>
    <w:rsid w:val="00C72B56"/>
    <w:rsid w:val="00C74D78"/>
    <w:rsid w:val="00C75374"/>
    <w:rsid w:val="00C82033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28AA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1208"/>
    <w:rsid w:val="00E8666D"/>
    <w:rsid w:val="00E86B73"/>
    <w:rsid w:val="00E91BA0"/>
    <w:rsid w:val="00E9264E"/>
    <w:rsid w:val="00E95461"/>
    <w:rsid w:val="00EA013D"/>
    <w:rsid w:val="00EA030F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6813"/>
  <w15:docId w15:val="{E071C8E2-D5AB-4784-A431-1BABF26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onathan@lux-med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4</cp:revision>
  <cp:lastPrinted>2018-10-22T09:31:00Z</cp:lastPrinted>
  <dcterms:created xsi:type="dcterms:W3CDTF">2018-09-27T07:49:00Z</dcterms:created>
  <dcterms:modified xsi:type="dcterms:W3CDTF">2018-10-22T09:31:00Z</dcterms:modified>
</cp:coreProperties>
</file>